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thinThickMediumGap" w:color="FF0000" w:sz="24" w:space="0"/>
          <w:right w:val="none" w:color="auto" w:sz="0" w:space="0"/>
          <w:insideH w:val="thinThickMediumGap" w:color="FF0000" w:sz="24" w:space="0"/>
          <w:insideV w:val="thinThickMediumGap" w:color="FF000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none" w:color="auto" w:sz="0" w:space="0"/>
            <w:left w:val="none" w:color="auto" w:sz="0" w:space="0"/>
            <w:bottom w:val="thinThickMediumGap" w:color="FF0000" w:sz="24" w:space="0"/>
            <w:right w:val="none" w:color="auto" w:sz="0" w:space="0"/>
            <w:insideH w:val="thinThickMediumGap" w:color="FF0000" w:sz="24" w:space="0"/>
            <w:insideV w:val="thinThickMediumGap" w:color="FF000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2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3"/>
              <w:rPr>
                <w:rFonts w:hint="eastAsia" w:ascii="方正小标宋_GBK" w:eastAsia="方正小标宋_GBK"/>
                <w:color w:val="FF0000"/>
                <w:sz w:val="70"/>
                <w:szCs w:val="70"/>
                <w:lang w:val="en-US" w:eastAsia="zh-CN"/>
              </w:rPr>
            </w:pPr>
            <w:r>
              <w:rPr>
                <w:rFonts w:hint="eastAsia" w:ascii="方正小标宋_GBK" w:hAnsi="文星标宋" w:eastAsia="方正小标宋_GBK"/>
                <w:color w:val="FF0000"/>
                <w:w w:val="88"/>
                <w:position w:val="6"/>
                <w:sz w:val="70"/>
                <w:szCs w:val="70"/>
                <w:lang w:val="en-US" w:eastAsia="zh-CN"/>
              </w:rPr>
              <w:t>青岛西海岸新区工业和信息化局</w:t>
            </w:r>
          </w:p>
        </w:tc>
      </w:tr>
    </w:tbl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文星标宋" w:eastAsia="方正小标宋_GBK"/>
          <w:sz w:val="44"/>
          <w:szCs w:val="44"/>
        </w:rPr>
      </w:pPr>
      <w:r>
        <w:rPr>
          <w:rFonts w:hint="eastAsia" w:ascii="方正小标宋_GBK" w:hAnsi="文星标宋" w:eastAsia="方正小标宋_GBK"/>
          <w:sz w:val="44"/>
          <w:szCs w:val="44"/>
        </w:rPr>
        <w:t>关于组织开展山东省新型研发机构备案推荐申报工作的通知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根据山东省科技厅《关于加快推进新型研发机构建设有关事项的通知》要求，现组织开展山东省新型研发机构备案推荐申报工作。具体事项通知如下：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一、备案对象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1.新型研发机构备案领域重点聚焦新一代信息技术、高端装备、新能源新材料、智慧海洋、医养健康、绿色化工、现代高效农业、文化创意、精品旅游、现代金融等新旧动能转换“十强”产业重点领域。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新型研发机构是指投资主体多元化、组建方式多样化、运行机制市场化，具有可持续发展的能力，产学研协同创新的独立法人组织。新型研发机构以开展产业技术研发为核心功能，兼具应用基础研究、技术转移转化、科技企业孵化培育、产业投融资及高端人才集聚培养等功能。一般应冠以工研院、科研院（所）、研发中心等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二、备案条件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（一）具备独立法人资格。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须在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内注册，可由政府部门、产业园区、高校、科研院所、企业及社会组织等主体自建或联合建设，主要办公和科研场所设在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</w:rPr>
        <w:t>。具有一定的资产规模和相对稳定的资金来源，注册后运营1年以上。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（二）具有稳定的研发人员和研发投入。</w:t>
      </w:r>
      <w:r>
        <w:rPr>
          <w:rFonts w:hint="eastAsia" w:ascii="仿宋_GB2312" w:hAnsi="仿宋_GB2312" w:eastAsia="仿宋_GB2312" w:cs="仿宋_GB2312"/>
          <w:sz w:val="32"/>
          <w:szCs w:val="32"/>
        </w:rPr>
        <w:t>常驻研发人员占职工总数比例不低于30%，上年度研究开发经费支出占年收入总额比例不低于30%，具备开展研究、开发和试验所需的科研设施、科研仪器以及固定场地。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（三）具有灵活开放的体制机制。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具有灵活的人才激励机制、开放的引人和用人机制。具有现代化的管理体制，拥有明确的人事、薪酬和经费管理等内部管理制度。建立市场化的决策机制和高效率的科技成果转化机制等。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（四）具有明确业务发展方向。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围绕国家和我省经济发展需求，具有明确的发展方向和战略规划，在前沿技术研究、产业关键共性技术研究、科技成果转化、科技企业孵化培育、高端人才集聚等方面具有鲜明特色与成效。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（五）近两年来，未出现违法违规行为或严重失信行为。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三、申报材料和流程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1.符合条件的机构填报《山东省新型研发机构备案申请表》（附件2）和填写《山东省新型研发机构备案推荐汇总表》(附件3)，并提供符合有关条件的证明材料。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2.申请表、证明材料及推荐汇总表电子版，于4月2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日前发送至邮箱 kjjzhjhk@qd.shandong.cn。同时，将推荐申报纸质材料加盖公章，一式一份，报区工信局科技项目科。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请各申报机构认真准备相关材料，并对材料真实性、可靠性负责，按时完成申报工作，逾期不再受理。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科技项目科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85162335  85162339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附件：1.山东省新型研发机构管理暂行办法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2.山东省新型研发机构备案申请表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3.山东省新型研发机构备案推荐汇总表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青岛西海岸新区工信局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eastAsia="zh-CN"/>
        </w:rPr>
        <w:t>2020年4月1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日</w:t>
      </w:r>
    </w:p>
    <w:p>
      <w:pPr>
        <w:rPr>
          <w:rFonts w:hint="eastAsia" w:ascii="楷体_GB2312" w:hAnsi="黑体" w:eastAsia="楷体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hint="eastAsia"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 PAGE  \* ArabicDash </w:instrText>
    </w:r>
    <w:r>
      <w:rPr>
        <w:rStyle w:val="9"/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- 3 -</w:t>
    </w:r>
    <w:r>
      <w:rPr>
        <w:rStyle w:val="9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6ECD"/>
    <w:rsid w:val="18931F82"/>
    <w:rsid w:val="1DED7066"/>
    <w:rsid w:val="230C4109"/>
    <w:rsid w:val="25B854C4"/>
    <w:rsid w:val="303C45F6"/>
    <w:rsid w:val="32541818"/>
    <w:rsid w:val="45B53345"/>
    <w:rsid w:val="46614D38"/>
    <w:rsid w:val="68A60CEB"/>
    <w:rsid w:val="7BA2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qiqi</cp:lastModifiedBy>
  <dcterms:modified xsi:type="dcterms:W3CDTF">2020-04-17T01:32:43Z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